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rPr>
      </w:pPr>
      <w:r w:rsidDel="00000000" w:rsidR="00000000" w:rsidRPr="00000000">
        <w:rPr>
          <w:rFonts w:ascii="Google Sans" w:cs="Google Sans" w:eastAsia="Google Sans" w:hAnsi="Google Sans"/>
          <w:b w:val="1"/>
          <w:i w:val="0"/>
          <w:color w:val="1b1c1d"/>
          <w:sz w:val="30"/>
          <w:szCs w:val="30"/>
          <w:rtl w:val="0"/>
        </w:rPr>
        <w:t xml:space="preserve">Part 10: Conclusion: Realizing the Dream</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"Project Chimera: The Ultimate Comprehensive Development Plan," has meticulously charted a course for the creation of an unparalleled cannabis cultivation, genetics, and facility management simulation. Across nine exhaustive parts, we have delved into every facet of its conception, design, technical architecture, gameplay systems, AI-assisted development workflows, and execution strategies. This concluding section serves to synthesize this vast blueprint, reaffirm the profound vision that drives Project Chimera, and underscore the strategic pillars that will guide its journey from ambitious concept to a landmark title in the simulation genre.</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10.1. Project Chimera: A Reaffirmation of the Grand Vision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Project Chimera, as envisioned and detailed throughout this plan, is far more than a game; it is an </w:t>
      </w:r>
      <w:r w:rsidDel="00000000" w:rsidR="00000000" w:rsidRPr="00000000">
        <w:rPr>
          <w:rFonts w:ascii="Google Sans Text" w:cs="Google Sans Text" w:eastAsia="Google Sans Text" w:hAnsi="Google Sans Text"/>
          <w:b w:val="1"/>
          <w:i w:val="0"/>
          <w:color w:val="1b1c1d"/>
          <w:sz w:val="24"/>
          <w:szCs w:val="24"/>
          <w:rtl w:val="0"/>
        </w:rPr>
        <w:t xml:space="preserve">aspirational platform for exploration, discovery, and mastery</w:t>
      </w:r>
      <w:r w:rsidDel="00000000" w:rsidR="00000000" w:rsidRPr="00000000">
        <w:rPr>
          <w:rFonts w:ascii="Google Sans Text" w:cs="Google Sans Text" w:eastAsia="Google Sans Text" w:hAnsi="Google Sans Text"/>
          <w:i w:val="0"/>
          <w:color w:val="1b1c1d"/>
          <w:sz w:val="24"/>
          <w:szCs w:val="24"/>
          <w:rtl w:val="0"/>
        </w:rPr>
        <w:t xml:space="preserve">. Its dream is to offer players the definitive virtual experience of engaging with the deep science and intricate art of cannabis cultivation and genetic engineering. It seeks to captivate a discerning audience—the simulation enthusiast, the virtual scientist, the cannabis connoisseur, the strategic manager, and the creative tinkerer—by providing an unprecedented level of realism, systemic depth, and intellectual engagement.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core pillars</w:t>
      </w:r>
      <w:r w:rsidDel="00000000" w:rsidR="00000000" w:rsidRPr="00000000">
        <w:rPr>
          <w:rFonts w:ascii="Google Sans Text" w:cs="Google Sans Text" w:eastAsia="Google Sans Text" w:hAnsi="Google Sans Text"/>
          <w:i w:val="0"/>
          <w:color w:val="1b1c1d"/>
          <w:sz w:val="24"/>
          <w:szCs w:val="24"/>
          <w:rtl w:val="0"/>
        </w:rPr>
        <w:t xml:space="preserve"> remain steadfast:</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Deep Genetic Mastery &amp; Breeding Simulation:</w:t>
      </w:r>
      <w:r w:rsidDel="00000000" w:rsidR="00000000" w:rsidRPr="00000000">
        <w:rPr>
          <w:rFonts w:ascii="Google Sans Text" w:cs="Google Sans Text" w:eastAsia="Google Sans Text" w:hAnsi="Google Sans Text"/>
          <w:i w:val="0"/>
          <w:color w:val="1b1c1d"/>
          <w:sz w:val="24"/>
          <w:szCs w:val="24"/>
          <w:rtl w:val="0"/>
        </w:rPr>
        <w:t xml:space="preserve"> Empowering players to explore a vast genetic landscape, create novel strains through sophisticated breeding techniques, and understand the nuances of polygenic inheritance.</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Intricate Cultivation &amp; Genotype x Environment (GxE) Simulation:</w:t>
      </w:r>
      <w:r w:rsidDel="00000000" w:rsidR="00000000" w:rsidRPr="00000000">
        <w:rPr>
          <w:rFonts w:ascii="Google Sans Text" w:cs="Google Sans Text" w:eastAsia="Google Sans Text" w:hAnsi="Google Sans Text"/>
          <w:i w:val="0"/>
          <w:color w:val="1b1c1d"/>
          <w:sz w:val="24"/>
          <w:szCs w:val="24"/>
          <w:rtl w:val="0"/>
        </w:rPr>
        <w:t xml:space="preserve"> Modeling the dynamic interplay between a plant's genetic code and its meticulously controlled environment, where every parameter matters.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Detailed Infrastructure Management &amp; Engineering:</w:t>
      </w:r>
      <w:r w:rsidDel="00000000" w:rsidR="00000000" w:rsidRPr="00000000">
        <w:rPr>
          <w:rFonts w:ascii="Google Sans Text" w:cs="Google Sans Text" w:eastAsia="Google Sans Text" w:hAnsi="Google Sans Text"/>
          <w:i w:val="0"/>
          <w:color w:val="1b1c1d"/>
          <w:sz w:val="24"/>
          <w:szCs w:val="24"/>
          <w:rtl w:val="0"/>
        </w:rPr>
        <w:t xml:space="preserve"> Offering a "Satisfactory-like" experience of designing, building, and optimizing complex utility networks and high-tech cultivation facilities.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Optimization &amp; Data-Driven Decision-Making:</w:t>
      </w:r>
      <w:r w:rsidDel="00000000" w:rsidR="00000000" w:rsidRPr="00000000">
        <w:rPr>
          <w:rFonts w:ascii="Google Sans Text" w:cs="Google Sans Text" w:eastAsia="Google Sans Text" w:hAnsi="Google Sans Text"/>
          <w:i w:val="0"/>
          <w:color w:val="1b1c1d"/>
          <w:sz w:val="24"/>
          <w:szCs w:val="24"/>
          <w:rtl w:val="0"/>
        </w:rPr>
        <w:t xml:space="preserve"> Challenging players to analyze rich data, optimize processes, manage resources, and make informed choices to achieve success.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Creative Construction &amp; Player Expression:</w:t>
      </w:r>
      <w:r w:rsidDel="00000000" w:rsidR="00000000" w:rsidRPr="00000000">
        <w:rPr>
          <w:rFonts w:ascii="Google Sans Text" w:cs="Google Sans Text" w:eastAsia="Google Sans Text" w:hAnsi="Google Sans Text"/>
          <w:i w:val="0"/>
          <w:color w:val="1b1c1d"/>
          <w:sz w:val="24"/>
          <w:szCs w:val="24"/>
          <w:rtl w:val="0"/>
        </w:rPr>
        <w:t xml:space="preserve"> Providing a sandbox for players to design unique, functional, and aesthetically personalized operational spaces.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Its </w:t>
      </w:r>
      <w:r w:rsidDel="00000000" w:rsidR="00000000" w:rsidRPr="00000000">
        <w:rPr>
          <w:rFonts w:ascii="Google Sans Text" w:cs="Google Sans Text" w:eastAsia="Google Sans Text" w:hAnsi="Google Sans Text"/>
          <w:b w:val="1"/>
          <w:i w:val="0"/>
          <w:color w:val="1b1c1d"/>
          <w:sz w:val="24"/>
          <w:szCs w:val="24"/>
          <w:rtl w:val="0"/>
        </w:rPr>
        <w:t xml:space="preserve">Unique Selling Propositions (USPs)</w:t>
      </w:r>
      <w:r w:rsidDel="00000000" w:rsidR="00000000" w:rsidRPr="00000000">
        <w:rPr>
          <w:rFonts w:ascii="Google Sans Text" w:cs="Google Sans Text" w:eastAsia="Google Sans Text" w:hAnsi="Google Sans Text"/>
          <w:i w:val="0"/>
          <w:color w:val="1b1c1d"/>
          <w:sz w:val="24"/>
          <w:szCs w:val="24"/>
          <w:rtl w:val="0"/>
        </w:rPr>
        <w:t xml:space="preserve">—the unparalleled genetic depth, the synergistic fusion of genetics with infrastructure engineering, the emphasis on data-driven scientific discovery, the commitment to high visual fidelity with an "aspirational professional" aesthetic, and its design as an evolving platform—are meticulously woven into every system and phase of development. Project Chimera is not just about growing plants; it's about understanding life at a genetic and environmental level, about building complex systems, and about the pursuit of perfection in a dynamic, challenging world.</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10.2. Summary of Key Strategic Pillars for Development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realization of this grand vision hinges upon a set of core strategic pillars that have been exhaustively detailed throughout this plan:</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 Phased Development Lifecycle (MVP First, Iterative Expansion):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journey begins with a sharply focused Minimum Viable Product (MVP), designed to validate the core gameplay loops (manual cultivation, basic GxE interaction, rudimentary genetics, and NPC contract economy) within the constrained environment of the Residential House. This "depth over breadth" approach for the MVP, emphasizing high visual quality for essential assets and manual player interaction, is critical for mitigating risk and gathering foundational player feedback. Subsequent Post-MVP Expansions will then systematically layer in the game's full complexity: advanced genetics (polygenic traits, AI Research Lab, tissue culture), sophisticated environmental control (detailed utility networks, microclimate modeling, advanced automation with PLCs), a dynamic player-driven marketplace, advanced post-harvest processing (extraction, edibles/topicals), and new facility types (Warehouse, Greenhouses, specialized Labs). This iterative, phased approach ensures manageability and allows the game to grow organically based on a proven core.</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 Robust and Scalable Technical Foundation: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Project Chimera will be built upon the Unity Engine (specifically 6.2 Beta or latest stable Unity 6), leveraging its capabilities and new AI features. The software architecture is meticulously designed for scalability and maintainability, emphasizing Modular Design (via C# assemblies and well-defined APIs), Data-Driven Design (extensive use of ScriptableObjects for configuration, GxE parameters, equipment stats, genetic definitions, etc., enhanced by custom editors), and an Event-Driven Architecture (primarily using ScriptableObject-based event channels for decoupled inter-system communication). Adherence to C# Best Practices (SOLID principles, memory management, performance considerations) and seamless VS Code &amp; Unity Integration will ensure a clean, efficient, and robust codebase. Critical data management strategies include a carefully planned Serialization Strategy (using high-performance binary serializers like MessagePack-CSharp for complex runtime game state, with dedicated Save DTOs and robust versioning) and the early adoption of the Addressable Asset System for efficient asset loading, memory management, and streamlined content updates.</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Strategic and Disciplined AI Integration: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AI is embraced as a force multiplier, with the human developer always acting as the Creative Director and Quality Gatekeeper. This philosophy underpins the use of:</w:t>
      </w:r>
    </w:p>
    <w:p w:rsidR="00000000" w:rsidDel="00000000" w:rsidP="00000000" w:rsidRDefault="00000000" w:rsidRPr="00000000" w14:paraId="00000011">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AI for Code Generation (Cursor AI, Unity AI Assistant):</w:t>
      </w:r>
      <w:r w:rsidDel="00000000" w:rsidR="00000000" w:rsidRPr="00000000">
        <w:rPr>
          <w:rFonts w:ascii="Google Sans Text" w:cs="Google Sans Text" w:eastAsia="Google Sans Text" w:hAnsi="Google Sans Text"/>
          <w:i w:val="0"/>
          <w:color w:val="1b1c1d"/>
          <w:sz w:val="24"/>
          <w:szCs w:val="24"/>
          <w:rtl w:val="0"/>
        </w:rPr>
        <w:t xml:space="preserve"> Accelerating C# development for boilerplate, simple methods, and refactoring, guided by detailed human specifications, project-specific .cursorrules, and the MCP Unity package for enhanced context.</w:t>
      </w:r>
    </w:p>
    <w:p w:rsidR="00000000" w:rsidDel="00000000" w:rsidP="00000000" w:rsidRDefault="00000000" w:rsidRPr="00000000" w14:paraId="0000001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AI for 3D Asset Generation (Rodin, Meshy, Sloyd):</w:t>
      </w:r>
      <w:r w:rsidDel="00000000" w:rsidR="00000000" w:rsidRPr="00000000">
        <w:rPr>
          <w:rFonts w:ascii="Google Sans Text" w:cs="Google Sans Text" w:eastAsia="Google Sans Text" w:hAnsi="Google Sans Text"/>
          <w:i w:val="0"/>
          <w:color w:val="1b1c1d"/>
          <w:sz w:val="24"/>
          <w:szCs w:val="24"/>
          <w:rtl w:val="0"/>
        </w:rPr>
        <w:t xml:space="preserve"> Creating base meshes for equipment and plant parts, always followed by a </w:t>
      </w:r>
      <w:r w:rsidDel="00000000" w:rsidR="00000000" w:rsidRPr="00000000">
        <w:rPr>
          <w:rFonts w:ascii="Google Sans Text" w:cs="Google Sans Text" w:eastAsia="Google Sans Text" w:hAnsi="Google Sans Text"/>
          <w:b w:val="1"/>
          <w:i w:val="0"/>
          <w:color w:val="1b1c1d"/>
          <w:sz w:val="24"/>
          <w:szCs w:val="24"/>
          <w:rtl w:val="0"/>
        </w:rPr>
        <w:t xml:space="preserve">mandatory human optimization pipeline</w:t>
      </w:r>
      <w:r w:rsidDel="00000000" w:rsidR="00000000" w:rsidRPr="00000000">
        <w:rPr>
          <w:rFonts w:ascii="Google Sans Text" w:cs="Google Sans Text" w:eastAsia="Google Sans Text" w:hAnsi="Google Sans Text"/>
          <w:i w:val="0"/>
          <w:color w:val="1b1c1d"/>
          <w:sz w:val="24"/>
          <w:szCs w:val="24"/>
          <w:rtl w:val="0"/>
        </w:rPr>
        <w:t xml:space="preserve"> (retopology, UVs, LODs, texture refinement).</w:t>
      </w:r>
    </w:p>
    <w:p w:rsidR="00000000" w:rsidDel="00000000" w:rsidP="00000000" w:rsidRDefault="00000000" w:rsidRPr="00000000" w14:paraId="0000001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AI for 2D Asset Generation (Stable Diffusion/ControlNet, Substance Sampler AI, Leonardo.Ai, Gemini/Imagen):</w:t>
      </w:r>
      <w:r w:rsidDel="00000000" w:rsidR="00000000" w:rsidRPr="00000000">
        <w:rPr>
          <w:rFonts w:ascii="Google Sans Text" w:cs="Google Sans Text" w:eastAsia="Google Sans Text" w:hAnsi="Google Sans Text"/>
          <w:i w:val="0"/>
          <w:color w:val="1b1c1d"/>
          <w:sz w:val="24"/>
          <w:szCs w:val="24"/>
          <w:rtl w:val="0"/>
        </w:rPr>
        <w:t xml:space="preserve"> Producing PBR textures, icons, UI elements, and concept art, again subject to rigorous human artistic refinement and style alignment.</w:t>
      </w:r>
    </w:p>
    <w:p w:rsidR="00000000" w:rsidDel="00000000" w:rsidP="00000000" w:rsidRDefault="00000000" w:rsidRPr="00000000" w14:paraId="0000001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Potential for Runtime AI (Unity Sentis, Unity Behavior - Post-MVP R&amp;D): Exploring AI for advanced predictive breeding in the "AI Research Lab" or complex NPC behaviors.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non-negotiable aspect is Meticulous Provenance Tracking for all AI-assisted assets, ensuring legal compliance, quality control, and reproducibility.</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Unwavering Commitment to Depth and Realism in Core Gameplay Systems: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Each core gameplay system, as detailed in Part 5, evolves from a functional MVP implementation to its full, intricate vision:</w:t>
      </w:r>
    </w:p>
    <w:p w:rsidR="00000000" w:rsidDel="00000000" w:rsidP="00000000" w:rsidRDefault="00000000" w:rsidRPr="00000000" w14:paraId="0000001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Cultivation Mechanics:</w:t>
      </w:r>
      <w:r w:rsidDel="00000000" w:rsidR="00000000" w:rsidRPr="00000000">
        <w:rPr>
          <w:rFonts w:ascii="Google Sans Text" w:cs="Google Sans Text" w:eastAsia="Google Sans Text" w:hAnsi="Google Sans Text"/>
          <w:i w:val="0"/>
          <w:color w:val="1b1c1d"/>
          <w:sz w:val="24"/>
          <w:szCs w:val="24"/>
          <w:rtl w:val="0"/>
        </w:rPr>
        <w:t xml:space="preserve"> From basic manual care to a deep simulation of plant lifecycle phases, advanced training techniques (LST, HST, ScrOG), sophisticated GxE interactions driving procedural plant morphology, and diverse cultivation methods (hydroponics, living soil).</w:t>
      </w:r>
    </w:p>
    <w:p w:rsidR="00000000" w:rsidDel="00000000" w:rsidP="00000000" w:rsidRDefault="00000000" w:rsidRPr="00000000" w14:paraId="0000001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Genetics &amp; Breeding:</w:t>
      </w:r>
      <w:r w:rsidDel="00000000" w:rsidR="00000000" w:rsidRPr="00000000">
        <w:rPr>
          <w:rFonts w:ascii="Google Sans Text" w:cs="Google Sans Text" w:eastAsia="Google Sans Text" w:hAnsi="Google Sans Text"/>
          <w:i w:val="0"/>
          <w:color w:val="1b1c1d"/>
          <w:sz w:val="24"/>
          <w:szCs w:val="24"/>
          <w:rtl w:val="0"/>
        </w:rPr>
        <w:t xml:space="preserve"> From simple F1 crosses of visual traits to a profound simulation of polygenic inheritance for cannabinoids/terpenes/yield, advanced breeding strategies (BX, IBL, S1, feminization), a dynamic mutation system, the "AI Research Lab" for predictive breeding, tissue culture, and diverse genetic acquisition methods.</w:t>
      </w:r>
    </w:p>
    <w:p w:rsidR="00000000" w:rsidDel="00000000" w:rsidP="00000000" w:rsidRDefault="00000000" w:rsidRPr="00000000" w14:paraId="0000001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Environmental Control Systems:</w:t>
      </w:r>
      <w:r w:rsidDel="00000000" w:rsidR="00000000" w:rsidRPr="00000000">
        <w:rPr>
          <w:rFonts w:ascii="Google Sans Text" w:cs="Google Sans Text" w:eastAsia="Google Sans Text" w:hAnsi="Google Sans Text"/>
          <w:i w:val="0"/>
          <w:color w:val="1b1c1d"/>
          <w:sz w:val="24"/>
          <w:szCs w:val="24"/>
          <w:rtl w:val="0"/>
        </w:rPr>
        <w:t xml:space="preserve"> From manual toggles to player-designed 3D utility networks (plumbing, electrical, HVAC) visualized via an "X-Ray" view, detailed microclimate modeling within facilities, and sophisticated automation via tiered sensors and programmable logic controllers (PLCs).</w:t>
      </w:r>
    </w:p>
    <w:p w:rsidR="00000000" w:rsidDel="00000000" w:rsidP="00000000" w:rsidRDefault="00000000" w:rsidRPr="00000000" w14:paraId="0000001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Nutrient Management:</w:t>
      </w:r>
      <w:r w:rsidDel="00000000" w:rsidR="00000000" w:rsidRPr="00000000">
        <w:rPr>
          <w:rFonts w:ascii="Google Sans Text" w:cs="Google Sans Text" w:eastAsia="Google Sans Text" w:hAnsi="Google Sans Text"/>
          <w:i w:val="0"/>
          <w:color w:val="1b1c1d"/>
          <w:sz w:val="24"/>
          <w:szCs w:val="24"/>
          <w:rtl w:val="0"/>
        </w:rPr>
        <w:t xml:space="preserve"> From basic manual mixing to a comprehensive library of synthetic/organic nutrients and additives, detailed plant uptake modeling (deficiency/toxicity symptoms), advanced solution analysis, and automated pH/EC/nutrient dosing.</w:t>
      </w:r>
    </w:p>
    <w:p w:rsidR="00000000" w:rsidDel="00000000" w:rsidP="00000000" w:rsidRDefault="00000000" w:rsidRPr="00000000" w14:paraId="0000001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Plant Health &amp; IPM:</w:t>
      </w:r>
      <w:r w:rsidDel="00000000" w:rsidR="00000000" w:rsidRPr="00000000">
        <w:rPr>
          <w:rFonts w:ascii="Google Sans Text" w:cs="Google Sans Text" w:eastAsia="Google Sans Text" w:hAnsi="Google Sans Text"/>
          <w:i w:val="0"/>
          <w:color w:val="1b1c1d"/>
          <w:sz w:val="24"/>
          <w:szCs w:val="24"/>
          <w:rtl w:val="0"/>
        </w:rPr>
        <w:t xml:space="preserve"> From rudimentary pest/disease encounters to a broad roster of threats, advanced diagnostics, and strategic Integrated Pest Management (IPM) involving cultural, biological, and chemical controls, all influenced by environmental conditions.</w:t>
      </w:r>
    </w:p>
    <w:p w:rsidR="00000000" w:rsidDel="00000000" w:rsidP="00000000" w:rsidRDefault="00000000" w:rsidRPr="00000000" w14:paraId="0000001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Time Mechanics:</w:t>
      </w:r>
      <w:r w:rsidDel="00000000" w:rsidR="00000000" w:rsidRPr="00000000">
        <w:rPr>
          <w:rFonts w:ascii="Google Sans Text" w:cs="Google Sans Text" w:eastAsia="Google Sans Text" w:hAnsi="Google Sans Text"/>
          <w:i w:val="0"/>
          <w:color w:val="1b1c1d"/>
          <w:sz w:val="24"/>
          <w:szCs w:val="24"/>
          <w:rtl w:val="0"/>
        </w:rPr>
        <w:t xml:space="preserve"> Refined active time acceleration with strategic "Transition Inertia," robust offline progression with detailed catch-up reports, and potential for time-based game world events.</w:t>
      </w:r>
    </w:p>
    <w:p w:rsidR="00000000" w:rsidDel="00000000" w:rsidP="00000000" w:rsidRDefault="00000000" w:rsidRPr="00000000" w14:paraId="0000001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Facility Construction &amp; Management:</w:t>
      </w:r>
      <w:r w:rsidDel="00000000" w:rsidR="00000000" w:rsidRPr="00000000">
        <w:rPr>
          <w:rFonts w:ascii="Google Sans Text" w:cs="Google Sans Text" w:eastAsia="Google Sans Text" w:hAnsi="Google Sans Text"/>
          <w:i w:val="0"/>
          <w:color w:val="1b1c1d"/>
          <w:sz w:val="24"/>
          <w:szCs w:val="24"/>
          <w:rtl w:val="0"/>
        </w:rPr>
        <w:t xml:space="preserve"> From the constrained Residential House to complete freedom in designing and optimizing vast, multi-story Warehouses (and future facility types) with granular zoning, workflow engineering, and advanced visual analysis tools.</w:t>
      </w:r>
    </w:p>
    <w:p w:rsidR="00000000" w:rsidDel="00000000" w:rsidP="00000000" w:rsidRDefault="00000000" w:rsidRPr="00000000" w14:paraId="0000001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Post-Harvest Processing:</w:t>
      </w:r>
      <w:r w:rsidDel="00000000" w:rsidR="00000000" w:rsidRPr="00000000">
        <w:rPr>
          <w:rFonts w:ascii="Google Sans Text" w:cs="Google Sans Text" w:eastAsia="Google Sans Text" w:hAnsi="Google Sans Text"/>
          <w:i w:val="0"/>
          <w:color w:val="1b1c1d"/>
          <w:sz w:val="24"/>
          <w:szCs w:val="24"/>
          <w:rtl w:val="0"/>
        </w:rPr>
        <w:t xml:space="preserve"> From basic drying/curing to detailed trimming mechanics, advanced solventless and solvent-based extraction for diverse concentrates, edibles/topicals manufacturing with recipe development and dosage control, and rigorous quality control/lab testing systems.</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 Player-Centric Journey: Progression, Economy, and UI/UX: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long-term player experience is driven by:</w:t>
      </w:r>
    </w:p>
    <w:p w:rsidR="00000000" w:rsidDel="00000000" w:rsidP="00000000" w:rsidRDefault="00000000" w:rsidRPr="00000000" w14:paraId="0000001F">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Deep Progression Systems (Skill Tree &amp; Research):</w:t>
      </w:r>
      <w:r w:rsidDel="00000000" w:rsidR="00000000" w:rsidRPr="00000000">
        <w:rPr>
          <w:rFonts w:ascii="Google Sans Text" w:cs="Google Sans Text" w:eastAsia="Google Sans Text" w:hAnsi="Google Sans Text"/>
          <w:i w:val="0"/>
          <w:color w:val="1b1c1d"/>
          <w:sz w:val="24"/>
          <w:szCs w:val="24"/>
          <w:rtl w:val="0"/>
        </w:rPr>
        <w:t xml:space="preserve"> "The Tree of Knowledge" (Skill Tree) provides broad capability unlocks, while the Research System enables focused, high-investment breakthroughs, guiding players from novice to expert.</w:t>
      </w:r>
    </w:p>
    <w:p w:rsidR="00000000" w:rsidDel="00000000" w:rsidP="00000000" w:rsidRDefault="00000000" w:rsidRPr="00000000" w14:paraId="0000002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Evolving Economic Systems:</w:t>
      </w:r>
      <w:r w:rsidDel="00000000" w:rsidR="00000000" w:rsidRPr="00000000">
        <w:rPr>
          <w:rFonts w:ascii="Google Sans Text" w:cs="Google Sans Text" w:eastAsia="Google Sans Text" w:hAnsi="Google Sans Text"/>
          <w:i w:val="0"/>
          <w:color w:val="1b1c1d"/>
          <w:sz w:val="24"/>
          <w:szCs w:val="24"/>
          <w:rtl w:val="0"/>
        </w:rPr>
        <w:t xml:space="preserve"> Transitioning from an NPC-driven contract economy in the MVP to a dynamic, (simulated) player-influenced marketplace with supply/demand dynamics, robust currency sinks, and a meaningful player/company reputation system.</w:t>
      </w:r>
    </w:p>
    <w:p w:rsidR="00000000" w:rsidDel="00000000" w:rsidP="00000000" w:rsidRDefault="00000000" w:rsidRPr="00000000" w14:paraId="0000002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Critical Role of UI/UX:</w:t>
      </w:r>
      <w:r w:rsidDel="00000000" w:rsidR="00000000" w:rsidRPr="00000000">
        <w:rPr>
          <w:rFonts w:ascii="Google Sans Text" w:cs="Google Sans Text" w:eastAsia="Google Sans Text" w:hAnsi="Google Sans Text"/>
          <w:i w:val="0"/>
          <w:color w:val="1b1c1d"/>
          <w:sz w:val="24"/>
          <w:szCs w:val="24"/>
          <w:rtl w:val="0"/>
        </w:rPr>
        <w:t xml:space="preserve"> An unwavering focus on a "Modern, Clean, Sophisticated" UI (built with UI Toolkit) that provides intuitive access to complex systems and excels at </w:t>
      </w:r>
      <w:r w:rsidDel="00000000" w:rsidR="00000000" w:rsidRPr="00000000">
        <w:rPr>
          <w:rFonts w:ascii="Google Sans Text" w:cs="Google Sans Text" w:eastAsia="Google Sans Text" w:hAnsi="Google Sans Text"/>
          <w:b w:val="1"/>
          <w:i w:val="0"/>
          <w:color w:val="1b1c1d"/>
          <w:sz w:val="24"/>
          <w:szCs w:val="24"/>
          <w:rtl w:val="0"/>
        </w:rPr>
        <w:t xml:space="preserve">clear, actionable data visualization</w:t>
      </w:r>
      <w:r w:rsidDel="00000000" w:rsidR="00000000" w:rsidRPr="00000000">
        <w:rPr>
          <w:rFonts w:ascii="Google Sans Text" w:cs="Google Sans Text" w:eastAsia="Google Sans Text" w:hAnsi="Google Sans Text"/>
          <w:i w:val="0"/>
          <w:color w:val="1b1c1d"/>
          <w:sz w:val="24"/>
          <w:szCs w:val="24"/>
          <w:rtl w:val="0"/>
        </w:rPr>
        <w:t xml:space="preserve"> (dashboards, graphs, reports, X-Ray view, analysis overlays). Comprehensive player feedback mechanisms (alerts, logs, guides) are integral.</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Unyielding Focus on Quality: QA, Performance, and Polish:</w:t>
      </w:r>
    </w:p>
    <w:p w:rsidR="00000000" w:rsidDel="00000000" w:rsidP="00000000" w:rsidRDefault="00000000" w:rsidRPr="00000000" w14:paraId="00000023">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multi-layered </w:t>
      </w:r>
      <w:r w:rsidDel="00000000" w:rsidR="00000000" w:rsidRPr="00000000">
        <w:rPr>
          <w:rFonts w:ascii="Google Sans Text" w:cs="Google Sans Text" w:eastAsia="Google Sans Text" w:hAnsi="Google Sans Text"/>
          <w:b w:val="1"/>
          <w:i w:val="0"/>
          <w:color w:val="1b1c1d"/>
          <w:sz w:val="24"/>
          <w:szCs w:val="24"/>
          <w:rtl w:val="0"/>
        </w:rPr>
        <w:t xml:space="preserve">Testing Strategy</w:t>
      </w:r>
      <w:r w:rsidDel="00000000" w:rsidR="00000000" w:rsidRPr="00000000">
        <w:rPr>
          <w:rFonts w:ascii="Google Sans Text" w:cs="Google Sans Text" w:eastAsia="Google Sans Text" w:hAnsi="Google Sans Text"/>
          <w:i w:val="0"/>
          <w:color w:val="1b1c1d"/>
          <w:sz w:val="24"/>
          <w:szCs w:val="24"/>
          <w:rtl w:val="0"/>
        </w:rPr>
        <w:t xml:space="preserve"> (unit, integration, extensive human playtesting – Alpha/Beta) is embedded throughout development to ensure stability, balance, and fun.</w:t>
      </w:r>
    </w:p>
    <w:p w:rsidR="00000000" w:rsidDel="00000000" w:rsidP="00000000" w:rsidRDefault="00000000" w:rsidRPr="00000000" w14:paraId="0000002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Continuous </w:t>
      </w:r>
      <w:r w:rsidDel="00000000" w:rsidR="00000000" w:rsidRPr="00000000">
        <w:rPr>
          <w:rFonts w:ascii="Google Sans Text" w:cs="Google Sans Text" w:eastAsia="Google Sans Text" w:hAnsi="Google Sans Text"/>
          <w:b w:val="1"/>
          <w:i w:val="0"/>
          <w:color w:val="1b1c1d"/>
          <w:sz w:val="24"/>
          <w:szCs w:val="24"/>
          <w:rtl w:val="0"/>
        </w:rPr>
        <w:t xml:space="preserve">Performance Optimization</w:t>
      </w:r>
      <w:r w:rsidDel="00000000" w:rsidR="00000000" w:rsidRPr="00000000">
        <w:rPr>
          <w:rFonts w:ascii="Google Sans Text" w:cs="Google Sans Text" w:eastAsia="Google Sans Text" w:hAnsi="Google Sans Text"/>
          <w:i w:val="0"/>
          <w:color w:val="1b1c1d"/>
          <w:sz w:val="24"/>
          <w:szCs w:val="24"/>
          <w:rtl w:val="0"/>
        </w:rPr>
        <w:t xml:space="preserve"> (CPU, GPU, memory) using the Unity Profiler and best practices (LODs, batching, efficient code, object pooling, Job System/Burst, Addressables) is paramount for a smooth experience with complex simulations.</w:t>
      </w:r>
    </w:p>
    <w:p w:rsidR="00000000" w:rsidDel="00000000" w:rsidP="00000000" w:rsidRDefault="00000000" w:rsidRPr="00000000" w14:paraId="0000002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structured </w:t>
      </w:r>
      <w:r w:rsidDel="00000000" w:rsidR="00000000" w:rsidRPr="00000000">
        <w:rPr>
          <w:rFonts w:ascii="Google Sans Text" w:cs="Google Sans Text" w:eastAsia="Google Sans Text" w:hAnsi="Google Sans Text"/>
          <w:b w:val="1"/>
          <w:i w:val="0"/>
          <w:color w:val="1b1c1d"/>
          <w:sz w:val="24"/>
          <w:szCs w:val="24"/>
          <w:rtl w:val="0"/>
        </w:rPr>
        <w:t xml:space="preserve">Build &amp; Deployment</w:t>
      </w:r>
      <w:r w:rsidDel="00000000" w:rsidR="00000000" w:rsidRPr="00000000">
        <w:rPr>
          <w:rFonts w:ascii="Google Sans Text" w:cs="Google Sans Text" w:eastAsia="Google Sans Text" w:hAnsi="Google Sans Text"/>
          <w:i w:val="0"/>
          <w:color w:val="1b1c1d"/>
          <w:sz w:val="24"/>
          <w:szCs w:val="24"/>
          <w:rtl w:val="0"/>
        </w:rPr>
        <w:t xml:space="preserve"> process, ideally leveraging </w:t>
      </w:r>
      <w:r w:rsidDel="00000000" w:rsidR="00000000" w:rsidRPr="00000000">
        <w:rPr>
          <w:rFonts w:ascii="Google Sans Text" w:cs="Google Sans Text" w:eastAsia="Google Sans Text" w:hAnsi="Google Sans Text"/>
          <w:b w:val="1"/>
          <w:i w:val="0"/>
          <w:color w:val="1b1c1d"/>
          <w:sz w:val="24"/>
          <w:szCs w:val="24"/>
          <w:rtl w:val="0"/>
        </w:rPr>
        <w:t xml:space="preserve">CI/CD (Unity DevOps)</w:t>
      </w:r>
      <w:r w:rsidDel="00000000" w:rsidR="00000000" w:rsidRPr="00000000">
        <w:rPr>
          <w:rFonts w:ascii="Google Sans Text" w:cs="Google Sans Text" w:eastAsia="Google Sans Text" w:hAnsi="Google Sans Text"/>
          <w:i w:val="0"/>
          <w:color w:val="1b1c1d"/>
          <w:sz w:val="24"/>
          <w:szCs w:val="24"/>
          <w:rtl w:val="0"/>
        </w:rPr>
        <w:t xml:space="preserve">, ensures consistent, reliable builds for testing and release on PC platforms (Windows, macOS, Linux).</w:t>
      </w:r>
    </w:p>
    <w:p w:rsidR="00000000" w:rsidDel="00000000" w:rsidP="00000000" w:rsidRDefault="00000000" w:rsidRPr="00000000" w14:paraId="0000002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Proactive </w:t>
      </w:r>
      <w:r w:rsidDel="00000000" w:rsidR="00000000" w:rsidRPr="00000000">
        <w:rPr>
          <w:rFonts w:ascii="Google Sans Text" w:cs="Google Sans Text" w:eastAsia="Google Sans Text" w:hAnsi="Google Sans Text"/>
          <w:b w:val="1"/>
          <w:i w:val="0"/>
          <w:color w:val="1b1c1d"/>
          <w:sz w:val="24"/>
          <w:szCs w:val="24"/>
          <w:rtl w:val="0"/>
        </w:rPr>
        <w:t xml:space="preserve">Localization Strategy Considerations</w:t>
      </w:r>
      <w:r w:rsidDel="00000000" w:rsidR="00000000" w:rsidRPr="00000000">
        <w:rPr>
          <w:rFonts w:ascii="Google Sans Text" w:cs="Google Sans Text" w:eastAsia="Google Sans Text" w:hAnsi="Google Sans Text"/>
          <w:i w:val="0"/>
          <w:color w:val="1b1c1d"/>
          <w:sz w:val="24"/>
          <w:szCs w:val="24"/>
          <w:rtl w:val="0"/>
        </w:rPr>
        <w:t xml:space="preserve"> from day one (string externalization, flexible UI) will prepare Project Chimera for a global audience post-MVP.</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Disciplined and Agile Project Execution: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development process itself, especially for a solo developer or small team, is managed with:</w:t>
      </w:r>
    </w:p>
    <w:p w:rsidR="00000000" w:rsidDel="00000000" w:rsidP="00000000" w:rsidRDefault="00000000" w:rsidRPr="00000000" w14:paraId="00000028">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An </w:t>
      </w:r>
      <w:r w:rsidDel="00000000" w:rsidR="00000000" w:rsidRPr="00000000">
        <w:rPr>
          <w:rFonts w:ascii="Google Sans Text" w:cs="Google Sans Text" w:eastAsia="Google Sans Text" w:hAnsi="Google Sans Text"/>
          <w:b w:val="1"/>
          <w:i w:val="0"/>
          <w:color w:val="1b1c1d"/>
          <w:sz w:val="24"/>
          <w:szCs w:val="24"/>
          <w:rtl w:val="0"/>
        </w:rPr>
        <w:t xml:space="preserve">Agile methodology with Kanban</w:t>
      </w:r>
      <w:r w:rsidDel="00000000" w:rsidR="00000000" w:rsidRPr="00000000">
        <w:rPr>
          <w:rFonts w:ascii="Google Sans Text" w:cs="Google Sans Text" w:eastAsia="Google Sans Text" w:hAnsi="Google Sans Text"/>
          <w:i w:val="0"/>
          <w:color w:val="1b1c1d"/>
          <w:sz w:val="24"/>
          <w:szCs w:val="24"/>
          <w:rtl w:val="0"/>
        </w:rPr>
        <w:t xml:space="preserve"> for visual workflow management, WIP limits, and continuous flow.</w:t>
      </w:r>
    </w:p>
    <w:p w:rsidR="00000000" w:rsidDel="00000000" w:rsidP="00000000" w:rsidRDefault="00000000" w:rsidRPr="00000000" w14:paraId="0000002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Robust </w:t>
      </w:r>
      <w:r w:rsidDel="00000000" w:rsidR="00000000" w:rsidRPr="00000000">
        <w:rPr>
          <w:rFonts w:ascii="Google Sans Text" w:cs="Google Sans Text" w:eastAsia="Google Sans Text" w:hAnsi="Google Sans Text"/>
          <w:b w:val="1"/>
          <w:i w:val="0"/>
          <w:color w:val="1b1c1d"/>
          <w:sz w:val="24"/>
          <w:szCs w:val="24"/>
          <w:rtl w:val="0"/>
        </w:rPr>
        <w:t xml:space="preserve">Version Control (Git + LFS or Unity Version Control)</w:t>
      </w:r>
      <w:r w:rsidDel="00000000" w:rsidR="00000000" w:rsidRPr="00000000">
        <w:rPr>
          <w:rFonts w:ascii="Google Sans Text" w:cs="Google Sans Text" w:eastAsia="Google Sans Text" w:hAnsi="Google Sans Text"/>
          <w:i w:val="0"/>
          <w:color w:val="1b1c1d"/>
          <w:sz w:val="24"/>
          <w:szCs w:val="24"/>
          <w:rtl w:val="0"/>
        </w:rPr>
        <w:t xml:space="preserve"> as the project's backbone.</w:t>
      </w:r>
    </w:p>
    <w:p w:rsidR="00000000" w:rsidDel="00000000" w:rsidP="00000000" w:rsidRDefault="00000000" w:rsidRPr="00000000" w14:paraId="0000002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Clear </w:t>
      </w:r>
      <w:r w:rsidDel="00000000" w:rsidR="00000000" w:rsidRPr="00000000">
        <w:rPr>
          <w:rFonts w:ascii="Google Sans Text" w:cs="Google Sans Text" w:eastAsia="Google Sans Text" w:hAnsi="Google Sans Text"/>
          <w:b w:val="1"/>
          <w:i w:val="0"/>
          <w:color w:val="1b1c1d"/>
          <w:sz w:val="24"/>
          <w:szCs w:val="24"/>
          <w:rtl w:val="0"/>
        </w:rPr>
        <w:t xml:space="preserve">Task Management &amp; Prioritization</w:t>
      </w:r>
      <w:r w:rsidDel="00000000" w:rsidR="00000000" w:rsidRPr="00000000">
        <w:rPr>
          <w:rFonts w:ascii="Google Sans Text" w:cs="Google Sans Text" w:eastAsia="Google Sans Text" w:hAnsi="Google Sans Text"/>
          <w:i w:val="0"/>
          <w:color w:val="1b1c1d"/>
          <w:sz w:val="24"/>
          <w:szCs w:val="24"/>
          <w:rtl w:val="0"/>
        </w:rPr>
        <w:t xml:space="preserve"> (using tools like HacknPlan or Jira) focused on MVP deliverables first, then iterative expansion.</w:t>
      </w:r>
    </w:p>
    <w:p w:rsidR="00000000" w:rsidDel="00000000" w:rsidP="00000000" w:rsidRDefault="00000000" w:rsidRPr="00000000" w14:paraId="0000002B">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Comprehensive </w:t>
      </w:r>
      <w:r w:rsidDel="00000000" w:rsidR="00000000" w:rsidRPr="00000000">
        <w:rPr>
          <w:rFonts w:ascii="Google Sans Text" w:cs="Google Sans Text" w:eastAsia="Google Sans Text" w:hAnsi="Google Sans Text"/>
          <w:b w:val="1"/>
          <w:i w:val="0"/>
          <w:color w:val="1b1c1d"/>
          <w:sz w:val="24"/>
          <w:szCs w:val="24"/>
          <w:rtl w:val="0"/>
        </w:rPr>
        <w:t xml:space="preserve">Documentation Practices</w:t>
      </w:r>
      <w:r w:rsidDel="00000000" w:rsidR="00000000" w:rsidRPr="00000000">
        <w:rPr>
          <w:rFonts w:ascii="Google Sans Text" w:cs="Google Sans Text" w:eastAsia="Google Sans Text" w:hAnsi="Google Sans Text"/>
          <w:i w:val="0"/>
          <w:color w:val="1b1c1d"/>
          <w:sz w:val="24"/>
          <w:szCs w:val="24"/>
          <w:rtl w:val="0"/>
        </w:rPr>
        <w:t xml:space="preserve">, including detailed GDDs/TDDs and specific logs for AI-assisted workflows (provenance, prompting guides).</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10.3. The Path Forward: Realizing an Ambitious Vision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development of Project Chimera, as outlined in this exhaustive ten-part plan, is undeniably an ambitious undertaking. It seeks to push the boundaries of simulation depth, player agency, and scientific realism within its chosen domain. The sheer complexity of its interconnected systems—from the quantum-like probabilities of genetic inheritance to the macro-engineering of industrial-scale facilities—presents a formidable challenge.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this very ambition is what promises a uniquely rewarding and enduring experience for its target audience. The strategies detailed herein—the disciplined phased rollout starting with a sharply defined MVP, the strategic leveraging of AI as a powerful development assistant under strict human creative and technical control, the unwavering commitment to a robust and scalable technical architecture, and the relentless focus on quality through continuous testing and optimization—provide a clear and actionable roadmap for navigating this complexity.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journey will be one of iterative refinement, constant learning (both for the developer and the player), and adaptation. The AI tools will accelerate, but human ingenuity, artistic vision, and meticulous engineering will be the ultimate drivers of quality and innovation. The detailed planning for each system, from its MVP inception to its full-featured realization, ensures that development remains focused and aligned with the overarching vision, even as individual components are built out incrementally.</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Project Chimera is conceived not as a static product, but as an </w:t>
      </w:r>
      <w:r w:rsidDel="00000000" w:rsidR="00000000" w:rsidRPr="00000000">
        <w:rPr>
          <w:rFonts w:ascii="Google Sans Text" w:cs="Google Sans Text" w:eastAsia="Google Sans Text" w:hAnsi="Google Sans Text"/>
          <w:b w:val="1"/>
          <w:i w:val="0"/>
          <w:color w:val="1b1c1d"/>
          <w:sz w:val="24"/>
          <w:szCs w:val="24"/>
          <w:rtl w:val="0"/>
        </w:rPr>
        <w:t xml:space="preserve">evolving platform</w:t>
      </w:r>
      <w:r w:rsidDel="00000000" w:rsidR="00000000" w:rsidRPr="00000000">
        <w:rPr>
          <w:rFonts w:ascii="Google Sans Text" w:cs="Google Sans Text" w:eastAsia="Google Sans Text" w:hAnsi="Google Sans Text"/>
          <w:i w:val="0"/>
          <w:color w:val="1b1c1d"/>
          <w:sz w:val="24"/>
          <w:szCs w:val="24"/>
          <w:rtl w:val="0"/>
        </w:rPr>
        <w:t xml:space="preserve">. The MVP is the seed. The subsequent expansions in genetics, cultivation, processing, economics, and facility types are the branches that will grow over time, offering new challenges, deeper systems, and continued engagement for a dedicated community. The potential for future content, driven by player feedback and emerging real-world advancements in cultivation science and technology, is vast.</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10.4. Final Statement: A Dedication to Depth and Discovery</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Project Chimera is born from a passion for deep simulation, a fascination with the intricate science of botany and genetics, and a desire to create a game that respects player intelligence and rewards their curiosity. This comprehensive development plan, forged with an "awakened sense of dedication and complexity," stands as a testament to that commitment.</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path is long, the challenges significant, but the vision is clear: to deliver the ultimate cannabis cultivation, breeding, and strategic management simulation ever created. It is an invitation to players to embark on a journey of scientific discovery, engineering prowess, and entrepreneurial ambition, all within a meticulously crafted virtual world. With this plan as our guide, and with a disciplined, iterative, and quality-focused approach to execution, the dream of Project Chimera will be realized.</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